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56B" w:rsidRDefault="00B3556B" w:rsidP="00CC6F6D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B3556B" w:rsidRDefault="00B3556B" w:rsidP="00CC6F6D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B3556B" w:rsidRDefault="00B3556B" w:rsidP="00CC6F6D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B3556B" w:rsidRDefault="00B3556B" w:rsidP="00CC6F6D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B3556B" w:rsidRDefault="00B3556B" w:rsidP="00CC6F6D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B3556B" w:rsidRDefault="00B3556B" w:rsidP="00CC6F6D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B3556B" w:rsidRDefault="00B3556B" w:rsidP="00CC6F6D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B3556B" w:rsidRDefault="00B3556B" w:rsidP="00CC6F6D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B3556B" w:rsidRDefault="00B3556B" w:rsidP="00CC6F6D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B3556B" w:rsidRDefault="00B3556B" w:rsidP="00CC6F6D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B3556B" w:rsidRDefault="00B3556B" w:rsidP="00CC6F6D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B3556B" w:rsidRDefault="00B3556B" w:rsidP="00CC6F6D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B3556B" w:rsidRDefault="00B3556B" w:rsidP="00CC6F6D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B3556B" w:rsidRDefault="00B3556B" w:rsidP="00CC6F6D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B3556B" w:rsidRDefault="00B3556B" w:rsidP="00CC6F6D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B3556B" w:rsidRDefault="00B3556B" w:rsidP="00CC6F6D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B3556B" w:rsidRDefault="00B3556B" w:rsidP="00CC6F6D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B3556B" w:rsidRDefault="00B3556B" w:rsidP="00CC6F6D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B3556B" w:rsidRDefault="007A50F7" w:rsidP="00CC6F6D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-6511290</wp:posOffset>
            </wp:positionV>
            <wp:extent cx="9251950" cy="6671115"/>
            <wp:effectExtent l="0" t="0" r="6350" b="0"/>
            <wp:wrapNone/>
            <wp:docPr id="1" name="Рисунок 1" descr="C:\Users\Завуч\Desktop\И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\Desktop\И5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71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556B" w:rsidRDefault="00B3556B" w:rsidP="00CC6F6D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B3556B" w:rsidRDefault="00B3556B" w:rsidP="00CC6F6D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CC6F6D" w:rsidRDefault="00CC6F6D" w:rsidP="00CC6F6D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КАЛЕНДАРНО – ТЕМАТИЧЕСКОЕ ПЛАНИРОВАНИЕ по изобразительному искусству 5 класс</w:t>
      </w:r>
    </w:p>
    <w:p w:rsidR="00AE7A91" w:rsidRDefault="00FB3EA8" w:rsidP="00AE7A9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3EA8">
        <w:rPr>
          <w:rFonts w:ascii="Times New Roman" w:hAnsi="Times New Roman"/>
          <w:b/>
          <w:sz w:val="24"/>
          <w:szCs w:val="24"/>
        </w:rPr>
        <w:t xml:space="preserve">Горяева Н.А., Островская О.В. </w:t>
      </w:r>
      <w:r w:rsidRPr="00FB3EA8">
        <w:rPr>
          <w:rFonts w:ascii="Times New Roman" w:hAnsi="Times New Roman"/>
          <w:sz w:val="24"/>
          <w:szCs w:val="24"/>
        </w:rPr>
        <w:t xml:space="preserve">Декоративно-прикладное искусство в жизни человека: Учебник по изобразительному искусству </w:t>
      </w:r>
    </w:p>
    <w:p w:rsidR="00CC6F6D" w:rsidRPr="00FB3EA8" w:rsidRDefault="00FB3EA8" w:rsidP="00AE7A9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3EA8">
        <w:rPr>
          <w:rFonts w:ascii="Times New Roman" w:hAnsi="Times New Roman"/>
          <w:sz w:val="24"/>
          <w:szCs w:val="24"/>
        </w:rPr>
        <w:t>для 5 класса</w:t>
      </w:r>
      <w:proofErr w:type="gramStart"/>
      <w:r w:rsidRPr="00FB3EA8">
        <w:rPr>
          <w:rFonts w:ascii="Times New Roman" w:hAnsi="Times New Roman"/>
          <w:sz w:val="24"/>
          <w:szCs w:val="24"/>
        </w:rPr>
        <w:t xml:space="preserve"> /П</w:t>
      </w:r>
      <w:proofErr w:type="gramEnd"/>
      <w:r w:rsidRPr="00FB3EA8">
        <w:rPr>
          <w:rFonts w:ascii="Times New Roman" w:hAnsi="Times New Roman"/>
          <w:sz w:val="24"/>
          <w:szCs w:val="24"/>
        </w:rPr>
        <w:t xml:space="preserve">од ред. Б.М. </w:t>
      </w:r>
      <w:proofErr w:type="spellStart"/>
      <w:r w:rsidRPr="00FB3EA8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FB3EA8">
        <w:rPr>
          <w:rFonts w:ascii="Times New Roman" w:hAnsi="Times New Roman"/>
          <w:sz w:val="24"/>
          <w:szCs w:val="24"/>
        </w:rPr>
        <w:t>.- М.: Просвещение, 2011</w:t>
      </w:r>
    </w:p>
    <w:tbl>
      <w:tblPr>
        <w:tblW w:w="14752" w:type="dxa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6"/>
        <w:gridCol w:w="9906"/>
        <w:gridCol w:w="1267"/>
        <w:gridCol w:w="1446"/>
        <w:gridCol w:w="1447"/>
      </w:tblGrid>
      <w:tr w:rsidR="00CC6F6D" w:rsidTr="00CC6F6D">
        <w:trPr>
          <w:trHeight w:val="270"/>
        </w:trPr>
        <w:tc>
          <w:tcPr>
            <w:tcW w:w="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CC6F6D" w:rsidRDefault="00CC6F6D">
            <w:pPr>
              <w:pStyle w:val="TableParagraph"/>
              <w:ind w:left="15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№</w:t>
            </w:r>
          </w:p>
        </w:tc>
        <w:tc>
          <w:tcPr>
            <w:tcW w:w="99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CC6F6D" w:rsidRDefault="00CC6F6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Изучаемый раздел, тема учебного материала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 w:rsidP="00CC6F6D">
            <w:pPr>
              <w:pStyle w:val="TableParagraph"/>
              <w:spacing w:before="135"/>
              <w:ind w:right="1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Кол</w:t>
            </w:r>
            <w:r>
              <w:rPr>
                <w:sz w:val="24"/>
                <w:szCs w:val="24"/>
              </w:rPr>
              <w:t>ичество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2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C6F6D" w:rsidRPr="00CC6F6D" w:rsidRDefault="00CC6F6D" w:rsidP="00CC6F6D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Календарные сроки</w:t>
            </w:r>
          </w:p>
        </w:tc>
      </w:tr>
      <w:tr w:rsidR="00CC6F6D" w:rsidTr="00FB3EA8">
        <w:trPr>
          <w:trHeight w:val="576"/>
        </w:trPr>
        <w:tc>
          <w:tcPr>
            <w:tcW w:w="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6F6D" w:rsidRDefault="00CC6F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9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6F6D" w:rsidRDefault="00CC6F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6F6D" w:rsidRDefault="00CC6F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 w:rsidP="00FB3EA8">
            <w:pPr>
              <w:pStyle w:val="TableParagraph"/>
              <w:tabs>
                <w:tab w:val="left" w:pos="992"/>
              </w:tabs>
              <w:spacing w:line="268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План</w:t>
            </w:r>
            <w:r>
              <w:rPr>
                <w:sz w:val="24"/>
                <w:szCs w:val="24"/>
              </w:rPr>
              <w:t>ируемые</w:t>
            </w:r>
            <w:proofErr w:type="spellEnd"/>
            <w:r>
              <w:rPr>
                <w:sz w:val="24"/>
                <w:szCs w:val="24"/>
              </w:rPr>
              <w:t xml:space="preserve"> сроки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C6F6D" w:rsidRDefault="00CC6F6D" w:rsidP="00FB3EA8">
            <w:pPr>
              <w:pStyle w:val="TableParagraph"/>
              <w:spacing w:line="268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Факт</w:t>
            </w:r>
            <w:r>
              <w:rPr>
                <w:sz w:val="24"/>
                <w:szCs w:val="24"/>
              </w:rPr>
              <w:t>ические</w:t>
            </w:r>
            <w:proofErr w:type="spellEnd"/>
            <w:r>
              <w:rPr>
                <w:sz w:val="24"/>
                <w:szCs w:val="24"/>
              </w:rPr>
              <w:t xml:space="preserve"> сроки</w:t>
            </w:r>
          </w:p>
        </w:tc>
      </w:tr>
      <w:tr w:rsidR="00CC6F6D" w:rsidTr="00CC6F6D">
        <w:trPr>
          <w:trHeight w:val="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Народное художественное творчество – неиссякаемый источник самобытной красоты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CC6F6D" w:rsidTr="00CC6F6D">
        <w:trPr>
          <w:trHeight w:val="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Истоки декоративно-прикладного искусства.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Солярные знаки (декоративное изображение и их условно-символический характер).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 w:rsidP="008E40D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E40D2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CC6F6D" w:rsidTr="00CC6F6D">
        <w:trPr>
          <w:trHeight w:val="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Древние образы в народном творчестве. Семантика образа в народном искусстве.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 w:rsidP="008E40D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E40D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CC6F6D" w:rsidTr="00CC6F6D">
        <w:trPr>
          <w:trHeight w:val="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Русская изба: единство конструкции и декора.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B22D5C" w:rsidP="008E40D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E40D2">
              <w:rPr>
                <w:sz w:val="24"/>
                <w:szCs w:val="24"/>
              </w:rPr>
              <w:t>7</w:t>
            </w:r>
            <w:r w:rsidR="00CC6F6D">
              <w:rPr>
                <w:sz w:val="24"/>
                <w:szCs w:val="24"/>
              </w:rPr>
              <w:t>.09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6F6D" w:rsidTr="00CC6F6D">
        <w:trPr>
          <w:trHeight w:val="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Крестьянский дом как отражение уклада крестьянской жизни и памятник архитектуры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 w:rsidP="008E40D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E40D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6F6D" w:rsidTr="00CC6F6D">
        <w:trPr>
          <w:trHeight w:val="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Изобразительное искусство и архитектура России 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XI</w:t>
            </w:r>
            <w:r>
              <w:rPr>
                <w:b/>
                <w:color w:val="000000"/>
                <w:sz w:val="24"/>
                <w:szCs w:val="24"/>
              </w:rPr>
              <w:t xml:space="preserve"> –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XVII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/>
                <w:color w:val="000000"/>
                <w:sz w:val="24"/>
                <w:szCs w:val="24"/>
              </w:rPr>
              <w:t>вв</w:t>
            </w:r>
            <w:proofErr w:type="spellEnd"/>
            <w:proofErr w:type="gramEnd"/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6F6D" w:rsidTr="00CC6F6D">
        <w:trPr>
          <w:trHeight w:val="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Художественная культура и искусство Древней Руси, ее символичность, обращенность к внутреннему миру человека.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 w:rsidP="008E40D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E40D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6F6D" w:rsidTr="00CC6F6D">
        <w:trPr>
          <w:trHeight w:val="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Архитектура Киевской Руси.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8E40D2" w:rsidP="00B22D5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C6F6D">
              <w:rPr>
                <w:sz w:val="24"/>
                <w:szCs w:val="24"/>
              </w:rPr>
              <w:t>.10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6F6D" w:rsidTr="00CC6F6D">
        <w:trPr>
          <w:trHeight w:val="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Народное художественное творчество – неиссякаемый источник самобытной красоты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6F6D" w:rsidTr="00CC6F6D">
        <w:trPr>
          <w:trHeight w:val="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Орнамент как основа декоративного украшения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 w:rsidP="008E40D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E40D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6F6D" w:rsidTr="00CC6F6D">
        <w:trPr>
          <w:trHeight w:val="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Различие национальных особенностей русского орнамента и орнаментов других народов России.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6E41D8" w:rsidP="008E40D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E40D2">
              <w:rPr>
                <w:sz w:val="24"/>
                <w:szCs w:val="24"/>
              </w:rPr>
              <w:t>2</w:t>
            </w:r>
            <w:r w:rsidR="00CC6F6D">
              <w:rPr>
                <w:sz w:val="24"/>
                <w:szCs w:val="24"/>
              </w:rPr>
              <w:t>.10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6F6D" w:rsidTr="00CC6F6D">
        <w:trPr>
          <w:trHeight w:val="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Праздничный народный костюм – целостный художественный образ.</w:t>
            </w:r>
          </w:p>
          <w:p w:rsidR="00CC6F6D" w:rsidRDefault="00CC6F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История костюма.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8E40D2" w:rsidP="006E41D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CC6F6D">
              <w:rPr>
                <w:sz w:val="24"/>
                <w:szCs w:val="24"/>
              </w:rPr>
              <w:t>.1</w:t>
            </w:r>
            <w:r w:rsidR="006E41D8">
              <w:rPr>
                <w:sz w:val="24"/>
                <w:szCs w:val="24"/>
              </w:rPr>
              <w:t>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6F6D" w:rsidTr="00CC6F6D">
        <w:trPr>
          <w:trHeight w:val="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Обрядовые действия народного праздника, их символическое значение.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6E41D8" w:rsidP="008E40D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E40D2">
              <w:rPr>
                <w:sz w:val="24"/>
                <w:szCs w:val="24"/>
              </w:rPr>
              <w:t>2</w:t>
            </w:r>
            <w:r w:rsidR="00CC6F6D">
              <w:rPr>
                <w:sz w:val="24"/>
                <w:szCs w:val="24"/>
              </w:rPr>
              <w:t>.11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6F6D" w:rsidTr="00CC6F6D">
        <w:trPr>
          <w:trHeight w:val="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Народные обряды в искусстве и современной жизни.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8E40D2" w:rsidP="006E41D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CC6F6D">
              <w:rPr>
                <w:sz w:val="24"/>
                <w:szCs w:val="24"/>
              </w:rPr>
              <w:t>.11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6F6D" w:rsidTr="00CC6F6D">
        <w:trPr>
          <w:trHeight w:val="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Конструктивное искусство: архитектура и дизайн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6F6D" w:rsidTr="00CC6F6D">
        <w:trPr>
          <w:trHeight w:val="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Роль искусства в организации предметно-пространственной среды жизни человека.</w:t>
            </w:r>
          </w:p>
          <w:p w:rsidR="00CC6F6D" w:rsidRDefault="00CC6F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Русская усадебная культура XVIII - XIX веков.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6E41D8" w:rsidP="008E40D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E40D2">
              <w:rPr>
                <w:sz w:val="24"/>
                <w:szCs w:val="24"/>
              </w:rPr>
              <w:t>6</w:t>
            </w:r>
            <w:r w:rsidR="00CC6F6D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6F6D" w:rsidTr="00CC6F6D">
        <w:trPr>
          <w:trHeight w:val="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Народное художественное творчество – неиссякаемый источник самобытной красоты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6F6D" w:rsidTr="00CC6F6D">
        <w:trPr>
          <w:trHeight w:val="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Древние образы в народных игрушках (Дымковская игрушка,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Филимоновская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игрушка).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6E41D8" w:rsidP="008E40D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E40D2">
              <w:rPr>
                <w:sz w:val="24"/>
                <w:szCs w:val="24"/>
              </w:rPr>
              <w:t>3</w:t>
            </w:r>
            <w:r w:rsidR="00CC6F6D">
              <w:rPr>
                <w:sz w:val="24"/>
                <w:szCs w:val="24"/>
              </w:rPr>
              <w:t>.12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6F6D" w:rsidTr="00CC6F6D">
        <w:trPr>
          <w:trHeight w:val="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Композиционное, стилевое и цветовое единство в изделиях народных промыслов (искусство Гжели).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 w:rsidP="008E40D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E40D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6F6D" w:rsidTr="00CC6F6D">
        <w:trPr>
          <w:trHeight w:val="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Композиционное, стилевое и цветовое единство в изделиях народных промыслов (Городецкая роспись).</w:t>
            </w:r>
          </w:p>
          <w:p w:rsidR="00FB3EA8" w:rsidRDefault="00FB3EA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6E41D8" w:rsidP="008E40D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E40D2">
              <w:rPr>
                <w:sz w:val="24"/>
                <w:szCs w:val="24"/>
              </w:rPr>
              <w:t>7</w:t>
            </w:r>
            <w:r w:rsidR="00CC6F6D">
              <w:rPr>
                <w:sz w:val="24"/>
                <w:szCs w:val="24"/>
              </w:rPr>
              <w:t>.12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6F6D" w:rsidTr="00CC6F6D">
        <w:trPr>
          <w:trHeight w:val="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Композиционное, стилевое и цветовое единство в изделиях народных промыслов (Хохлома).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6E41D8" w:rsidP="00B22D5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E40D2">
              <w:rPr>
                <w:sz w:val="24"/>
                <w:szCs w:val="24"/>
              </w:rPr>
              <w:t>4</w:t>
            </w:r>
            <w:r w:rsidR="00CC6F6D">
              <w:rPr>
                <w:sz w:val="24"/>
                <w:szCs w:val="24"/>
              </w:rPr>
              <w:t>.</w:t>
            </w:r>
            <w:r w:rsidR="00C23CD9">
              <w:rPr>
                <w:sz w:val="24"/>
                <w:szCs w:val="24"/>
              </w:rPr>
              <w:t>12</w:t>
            </w:r>
          </w:p>
          <w:p w:rsidR="00B22D5C" w:rsidRDefault="00B22D5C" w:rsidP="00B22D5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6F6D" w:rsidTr="00CC6F6D">
        <w:trPr>
          <w:trHeight w:val="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Композиционное, стилевое и цветовое единство в изделиях народных промыслов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Жостово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роспись по металлу).  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6E41D8" w:rsidP="008E40D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E40D2">
              <w:rPr>
                <w:sz w:val="24"/>
                <w:szCs w:val="24"/>
              </w:rPr>
              <w:t>4</w:t>
            </w:r>
            <w:r w:rsidR="00CC6F6D">
              <w:rPr>
                <w:sz w:val="24"/>
                <w:szCs w:val="24"/>
              </w:rPr>
              <w:t>.01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6F6D" w:rsidTr="00CC6F6D">
        <w:trPr>
          <w:trHeight w:val="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Композиционное, стилевое и цветовое единство в изделиях народных промыслов (щепа).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6E41D8" w:rsidP="008E40D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E40D2">
              <w:rPr>
                <w:sz w:val="24"/>
                <w:szCs w:val="24"/>
              </w:rPr>
              <w:t>1</w:t>
            </w:r>
            <w:r w:rsidR="00CC6F6D">
              <w:rPr>
                <w:sz w:val="24"/>
                <w:szCs w:val="24"/>
              </w:rPr>
              <w:t>.01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6F6D" w:rsidTr="00CC6F6D">
        <w:trPr>
          <w:trHeight w:val="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Композиционное, стилевое и цветовое единство в изделиях народных промыслов (роспись по лубу и дереву, тиснение и резьба по бересте).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8E40D2" w:rsidP="006E41D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CC6F6D">
              <w:rPr>
                <w:sz w:val="24"/>
                <w:szCs w:val="24"/>
              </w:rPr>
              <w:t>.0</w:t>
            </w:r>
            <w:r w:rsidR="006E41D8">
              <w:rPr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6F6D" w:rsidTr="00FB3EA8">
        <w:trPr>
          <w:trHeight w:val="288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 w:rsidP="00FB3EA8">
            <w:pPr>
              <w:tabs>
                <w:tab w:val="left" w:pos="426"/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Связь времен в народном искусстве.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 w:rsidP="00FB3EA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Pr="00CC6F6D" w:rsidRDefault="006E41D8" w:rsidP="008E40D2">
            <w:pPr>
              <w:spacing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0</w:t>
            </w:r>
            <w:r w:rsidR="008E40D2">
              <w:rPr>
                <w:rFonts w:ascii="Times New Roman" w:hAnsi="Times New Roman"/>
                <w:spacing w:val="-2"/>
                <w:sz w:val="24"/>
                <w:szCs w:val="24"/>
              </w:rPr>
              <w:t>4</w:t>
            </w:r>
            <w:r w:rsidR="00CC6F6D" w:rsidRPr="00CC6F6D">
              <w:rPr>
                <w:rFonts w:ascii="Times New Roman" w:hAnsi="Times New Roman"/>
                <w:spacing w:val="-2"/>
                <w:sz w:val="24"/>
                <w:szCs w:val="24"/>
              </w:rPr>
              <w:t>.02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 w:rsidP="00FB3EA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6F6D" w:rsidTr="00CC6F6D">
        <w:trPr>
          <w:trHeight w:val="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 w:rsidP="00FB3EA8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Проектирование  предметной среды. Свой декоративный проект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 w:rsidP="00FB3EA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Pr="00CC6F6D" w:rsidRDefault="006E41D8" w:rsidP="008E40D2">
            <w:pPr>
              <w:spacing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  <w:r w:rsidR="008E40D2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  <w:r w:rsidR="00CC6F6D" w:rsidRPr="00CC6F6D">
              <w:rPr>
                <w:rFonts w:ascii="Times New Roman" w:hAnsi="Times New Roman"/>
                <w:spacing w:val="-2"/>
                <w:sz w:val="24"/>
                <w:szCs w:val="24"/>
              </w:rPr>
              <w:t>.02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 w:rsidP="00FB3EA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6F6D" w:rsidTr="00CC6F6D">
        <w:trPr>
          <w:trHeight w:val="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 w:rsidP="00FB3EA8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Народное искусство. Народные промыслы Татарстана.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 w:rsidP="00FB3EA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Pr="00CC6F6D" w:rsidRDefault="008E40D2" w:rsidP="006E41D8">
            <w:pPr>
              <w:spacing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18</w:t>
            </w:r>
            <w:r w:rsidR="00CC6F6D" w:rsidRPr="00CC6F6D">
              <w:rPr>
                <w:rFonts w:ascii="Times New Roman" w:hAnsi="Times New Roman"/>
                <w:spacing w:val="-2"/>
                <w:sz w:val="24"/>
                <w:szCs w:val="24"/>
              </w:rPr>
              <w:t>.02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 w:rsidP="00FB3EA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6F6D" w:rsidTr="00CC6F6D">
        <w:trPr>
          <w:trHeight w:val="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Виды изобразительного искусства и основы образного языка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Pr="00CC6F6D" w:rsidRDefault="00CC6F6D" w:rsidP="00CC6F6D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6F6D" w:rsidTr="00CC6F6D">
        <w:trPr>
          <w:trHeight w:val="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tabs>
                <w:tab w:val="left" w:pos="426"/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Художественные материалы.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Роль декоративно-прикладного искусства в жизни разных народов, в различные эпохи (Древний Египет).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Pr="00CC6F6D" w:rsidRDefault="006E41D8" w:rsidP="008E40D2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2</w:t>
            </w:r>
            <w:r w:rsidR="008E40D2">
              <w:rPr>
                <w:rFonts w:ascii="Times New Roman" w:hAnsi="Times New Roman"/>
                <w:spacing w:val="-2"/>
                <w:sz w:val="24"/>
                <w:szCs w:val="24"/>
              </w:rPr>
              <w:t>5</w:t>
            </w:r>
            <w:r w:rsidR="00CC6F6D" w:rsidRPr="00CC6F6D">
              <w:rPr>
                <w:rFonts w:ascii="Times New Roman" w:hAnsi="Times New Roman"/>
                <w:spacing w:val="-2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6F6D" w:rsidTr="00CC6F6D">
        <w:trPr>
          <w:trHeight w:val="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Выразительные возможности изобразительного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искусства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представлений о мире, явлениях жизни и природы в искусстве Древнего Китая.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Pr="00CC6F6D" w:rsidRDefault="006E41D8" w:rsidP="008E40D2">
            <w:pPr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0</w:t>
            </w:r>
            <w:r w:rsidR="008E40D2">
              <w:rPr>
                <w:rFonts w:ascii="Times New Roman" w:hAnsi="Times New Roman"/>
                <w:spacing w:val="-2"/>
                <w:sz w:val="24"/>
                <w:szCs w:val="24"/>
              </w:rPr>
              <w:t>4</w:t>
            </w:r>
            <w:r w:rsidR="00CC6F6D" w:rsidRPr="00CC6F6D">
              <w:rPr>
                <w:rFonts w:ascii="Times New Roman" w:hAnsi="Times New Roman"/>
                <w:spacing w:val="-2"/>
                <w:sz w:val="24"/>
                <w:szCs w:val="24"/>
              </w:rPr>
              <w:t>.03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6F6D" w:rsidTr="00CC6F6D">
        <w:trPr>
          <w:trHeight w:val="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 w:rsidP="00FB3EA8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Композиция.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 w:rsidP="00FB3EA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Pr="00CC6F6D" w:rsidRDefault="006E41D8" w:rsidP="008E40D2">
            <w:pPr>
              <w:spacing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1</w:t>
            </w:r>
            <w:r w:rsidR="008E40D2">
              <w:rPr>
                <w:rFonts w:ascii="Times New Roman" w:hAnsi="Times New Roman"/>
                <w:spacing w:val="-1"/>
                <w:sz w:val="24"/>
                <w:szCs w:val="24"/>
              </w:rPr>
              <w:t>1</w:t>
            </w:r>
            <w:r w:rsidR="00CC6F6D" w:rsidRPr="00CC6F6D">
              <w:rPr>
                <w:rFonts w:ascii="Times New Roman" w:hAnsi="Times New Roman"/>
                <w:spacing w:val="-1"/>
                <w:sz w:val="24"/>
                <w:szCs w:val="24"/>
              </w:rPr>
              <w:t>.03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 w:rsidP="00FB3EA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6F6D" w:rsidTr="00FB3EA8">
        <w:trPr>
          <w:trHeight w:val="20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 w:rsidP="00FB3EA8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Вечные темы и великие исторические события в искусстве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 w:rsidP="00FB3EA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Pr="00CC6F6D" w:rsidRDefault="00CC6F6D" w:rsidP="00FB3E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 w:rsidP="00FB3EA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6F6D" w:rsidTr="00CC6F6D">
        <w:trPr>
          <w:trHeight w:val="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 w:rsidP="00FB3EA8">
            <w:pPr>
              <w:tabs>
                <w:tab w:val="left" w:pos="426"/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Анималистический жанр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 w:rsidP="00FB3EA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Pr="00CC6F6D" w:rsidRDefault="006E41D8" w:rsidP="008E40D2">
            <w:pPr>
              <w:spacing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2</w:t>
            </w:r>
            <w:r w:rsidR="008E40D2">
              <w:rPr>
                <w:rFonts w:ascii="Times New Roman" w:hAnsi="Times New Roman"/>
                <w:spacing w:val="-1"/>
                <w:sz w:val="24"/>
                <w:szCs w:val="24"/>
              </w:rPr>
              <w:t>5</w:t>
            </w:r>
            <w:r w:rsidR="00CC6F6D" w:rsidRPr="00CC6F6D">
              <w:rPr>
                <w:rFonts w:ascii="Times New Roman" w:hAnsi="Times New Roman"/>
                <w:spacing w:val="-1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 w:rsidP="00FB3EA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6F6D" w:rsidTr="00CC6F6D">
        <w:trPr>
          <w:trHeight w:val="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 w:rsidP="00FB3EA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Образы животных в современных предметах декоративно-прикладного искусства. </w:t>
            </w:r>
          </w:p>
          <w:p w:rsidR="00CC6F6D" w:rsidRDefault="00CC6F6D" w:rsidP="00FB3EA8">
            <w:pPr>
              <w:tabs>
                <w:tab w:val="left" w:pos="426"/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Стилизация изображения животных.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 w:rsidP="00FB3EA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Pr="00CC6F6D" w:rsidRDefault="006E41D8" w:rsidP="008E40D2">
            <w:pPr>
              <w:spacing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8E40D2">
              <w:rPr>
                <w:rFonts w:ascii="Times New Roman" w:hAnsi="Times New Roman"/>
                <w:sz w:val="24"/>
                <w:szCs w:val="24"/>
              </w:rPr>
              <w:t>8</w:t>
            </w:r>
            <w:r w:rsidR="00CC6F6D" w:rsidRPr="00CC6F6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 w:rsidP="00FB3EA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6F6D" w:rsidTr="00CC6F6D">
        <w:trPr>
          <w:trHeight w:val="299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 w:rsidP="00FB3EA8">
            <w:pPr>
              <w:tabs>
                <w:tab w:val="left" w:pos="426"/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Искусство иллюстрации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 w:rsidP="00FB3EA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Pr="00CC6F6D" w:rsidRDefault="00CC6F6D" w:rsidP="008E40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F6D">
              <w:rPr>
                <w:rFonts w:ascii="Times New Roman" w:hAnsi="Times New Roman"/>
                <w:sz w:val="24"/>
                <w:szCs w:val="24"/>
              </w:rPr>
              <w:t>1</w:t>
            </w:r>
            <w:r w:rsidR="008E40D2">
              <w:rPr>
                <w:rFonts w:ascii="Times New Roman" w:hAnsi="Times New Roman"/>
                <w:sz w:val="24"/>
                <w:szCs w:val="24"/>
              </w:rPr>
              <w:t>5</w:t>
            </w:r>
            <w:r w:rsidRPr="00CC6F6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 w:rsidP="00FB3EA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6F6D" w:rsidTr="00CC6F6D">
        <w:trPr>
          <w:trHeight w:val="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 w:rsidP="00FB3EA8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Изобразительное искусство и архитектура России 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XI</w:t>
            </w:r>
            <w:r>
              <w:rPr>
                <w:b/>
                <w:color w:val="000000"/>
                <w:sz w:val="24"/>
                <w:szCs w:val="24"/>
              </w:rPr>
              <w:t xml:space="preserve"> –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XVII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/>
                <w:color w:val="000000"/>
                <w:sz w:val="24"/>
                <w:szCs w:val="24"/>
              </w:rPr>
              <w:t>вв</w:t>
            </w:r>
            <w:proofErr w:type="spellEnd"/>
            <w:proofErr w:type="gramEnd"/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 w:rsidP="00FB3EA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Pr="00CC6F6D" w:rsidRDefault="00CC6F6D" w:rsidP="00FB3EA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 w:rsidP="00FB3EA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6F6D" w:rsidTr="00CC6F6D">
        <w:trPr>
          <w:trHeight w:val="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 w:rsidP="00FB3EA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Образный мир древнерусской живописи. Мозаика.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Многообразие материалов и тех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ник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современного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ДПИ.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 w:rsidP="00FB3EA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Pr="00CC6F6D" w:rsidRDefault="008E40D2" w:rsidP="00FB3E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CC6F6D" w:rsidRPr="00CC6F6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 w:rsidP="00FB3EA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6F6D" w:rsidTr="00CC6F6D">
        <w:trPr>
          <w:trHeight w:val="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 w:rsidP="00FB3EA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Соборы Московского Кремля и шатровая архитектура.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 w:rsidP="00FB3EA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Pr="00CC6F6D" w:rsidRDefault="00CC6F6D" w:rsidP="008E40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F6D">
              <w:rPr>
                <w:rFonts w:ascii="Times New Roman" w:hAnsi="Times New Roman"/>
                <w:sz w:val="24"/>
                <w:szCs w:val="24"/>
              </w:rPr>
              <w:t>2</w:t>
            </w:r>
            <w:r w:rsidR="008E40D2">
              <w:rPr>
                <w:rFonts w:ascii="Times New Roman" w:hAnsi="Times New Roman"/>
                <w:sz w:val="24"/>
                <w:szCs w:val="24"/>
              </w:rPr>
              <w:t>9</w:t>
            </w:r>
            <w:r w:rsidRPr="00CC6F6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 w:rsidP="00FB3EA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6F6D" w:rsidTr="001D5008">
        <w:trPr>
          <w:trHeight w:val="362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 w:rsidP="00FB3EA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Московское барокко.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 w:rsidP="00FB3EA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Pr="00CC6F6D" w:rsidRDefault="008E40D2" w:rsidP="008E40D2">
            <w:pPr>
              <w:spacing w:line="240" w:lineRule="auto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CC6F6D" w:rsidRPr="00CC6F6D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 w:rsidP="00FB3EA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6F6D" w:rsidTr="00CC6F6D">
        <w:trPr>
          <w:trHeight w:val="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 w:rsidP="00FB3EA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Изобразительное искусство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бунташного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века» (парсуна).</w:t>
            </w:r>
          </w:p>
          <w:p w:rsidR="00CC6F6D" w:rsidRDefault="00CC6F6D" w:rsidP="00FB3EA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Промежуточная аттестация.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 w:rsidP="00FB3EA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Pr="00CC6F6D" w:rsidRDefault="008E40D2" w:rsidP="00B22D5C">
            <w:pPr>
              <w:spacing w:line="240" w:lineRule="auto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t>13</w:t>
            </w:r>
            <w:r w:rsidR="006E41D8">
              <w:rPr>
                <w:rFonts w:ascii="Times New Roman" w:hAnsi="Times New Roman"/>
                <w:spacing w:val="-8"/>
                <w:sz w:val="24"/>
                <w:szCs w:val="24"/>
              </w:rPr>
              <w:t>.</w:t>
            </w:r>
            <w:r w:rsidR="00CC6F6D" w:rsidRPr="00CC6F6D">
              <w:rPr>
                <w:rFonts w:ascii="Times New Roman" w:hAnsi="Times New Roman"/>
                <w:spacing w:val="-8"/>
                <w:sz w:val="24"/>
                <w:szCs w:val="24"/>
              </w:rPr>
              <w:t>05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 w:rsidP="00FB3EA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6F6D" w:rsidTr="00CC6F6D">
        <w:trPr>
          <w:trHeight w:val="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 w:rsidP="00FB3EA8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Взаимосвязь истории искусства и истории человечества 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 w:rsidP="00FB3EA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Pr="00CC6F6D" w:rsidRDefault="00CC6F6D" w:rsidP="00FB3E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 w:rsidP="00FB3EA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6F6D" w:rsidTr="00CC6F6D">
        <w:trPr>
          <w:trHeight w:val="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Крупнейшие художественные музеи мира и российские художественные музеи.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Pr="00CC6F6D" w:rsidRDefault="00B22D5C" w:rsidP="008E40D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E40D2">
              <w:rPr>
                <w:rFonts w:ascii="Times New Roman" w:hAnsi="Times New Roman"/>
                <w:sz w:val="24"/>
                <w:szCs w:val="24"/>
              </w:rPr>
              <w:t>0</w:t>
            </w:r>
            <w:r w:rsidR="00CC6F6D" w:rsidRPr="00CC6F6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6F6D" w:rsidTr="00CC6F6D">
        <w:trPr>
          <w:trHeight w:val="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Изображение в синтетических и экранных видах искусства и </w:t>
            </w:r>
            <w:proofErr w:type="gramStart"/>
            <w:r>
              <w:rPr>
                <w:b/>
                <w:sz w:val="24"/>
                <w:szCs w:val="24"/>
              </w:rPr>
              <w:t>художественная</w:t>
            </w:r>
            <w:proofErr w:type="gramEnd"/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Pr="00CC6F6D" w:rsidRDefault="00CC6F6D" w:rsidP="00CC6F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6F6D" w:rsidTr="00CC6F6D">
        <w:trPr>
          <w:trHeight w:val="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Сценография – особый вид художественного творчества. Костюм, грим и маска.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Pr="001D5008" w:rsidRDefault="00CC6F6D" w:rsidP="008E40D2">
            <w:pPr>
              <w:rPr>
                <w:rFonts w:ascii="Times New Roman" w:hAnsi="Times New Roman"/>
                <w:sz w:val="24"/>
                <w:szCs w:val="24"/>
              </w:rPr>
            </w:pPr>
            <w:r w:rsidRPr="00CC6F6D">
              <w:rPr>
                <w:rFonts w:ascii="Times New Roman" w:hAnsi="Times New Roman"/>
                <w:sz w:val="24"/>
                <w:szCs w:val="24"/>
              </w:rPr>
              <w:t>2</w:t>
            </w:r>
            <w:r w:rsidR="008E40D2">
              <w:rPr>
                <w:rFonts w:ascii="Times New Roman" w:hAnsi="Times New Roman"/>
                <w:sz w:val="24"/>
                <w:szCs w:val="24"/>
              </w:rPr>
              <w:t>7</w:t>
            </w:r>
            <w:r w:rsidRPr="00CC6F6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6F6D" w:rsidTr="00CC6F6D">
        <w:trPr>
          <w:trHeight w:val="2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9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Художественно-творческие проекты. Создание художественно-декоративных проектов, объединенных единой стилистикой.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F6D" w:rsidRDefault="00CC6F6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Pr="00CC6F6D" w:rsidRDefault="00B22D5C" w:rsidP="008E40D2">
            <w:pPr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E40D2">
              <w:rPr>
                <w:rFonts w:ascii="Times New Roman" w:hAnsi="Times New Roman"/>
                <w:sz w:val="24"/>
                <w:szCs w:val="24"/>
              </w:rPr>
              <w:t>7</w:t>
            </w:r>
            <w:r w:rsidR="00CC6F6D" w:rsidRPr="00CC6F6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6D" w:rsidRDefault="00CC6F6D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CC6F6D" w:rsidRDefault="00CC6F6D" w:rsidP="00CC6F6D">
      <w:pPr>
        <w:jc w:val="center"/>
        <w:rPr>
          <w:rFonts w:ascii="Times New Roman" w:hAnsi="Times New Roman"/>
          <w:sz w:val="24"/>
          <w:szCs w:val="24"/>
        </w:rPr>
      </w:pPr>
    </w:p>
    <w:p w:rsidR="00011AEA" w:rsidRDefault="00011AEA"/>
    <w:sectPr w:rsidR="00011AEA" w:rsidSect="00FB3EA8">
      <w:footerReference w:type="default" r:id="rId8"/>
      <w:pgSz w:w="16838" w:h="11906" w:orient="landscape"/>
      <w:pgMar w:top="426" w:right="1134" w:bottom="567" w:left="1134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34C" w:rsidRDefault="00E1134C" w:rsidP="00CC6F6D">
      <w:pPr>
        <w:spacing w:after="0" w:line="240" w:lineRule="auto"/>
      </w:pPr>
      <w:r>
        <w:separator/>
      </w:r>
    </w:p>
  </w:endnote>
  <w:endnote w:type="continuationSeparator" w:id="0">
    <w:p w:rsidR="00E1134C" w:rsidRDefault="00E1134C" w:rsidP="00CC6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1951199"/>
      <w:docPartObj>
        <w:docPartGallery w:val="Page Numbers (Bottom of Page)"/>
        <w:docPartUnique/>
      </w:docPartObj>
    </w:sdtPr>
    <w:sdtEndPr/>
    <w:sdtContent>
      <w:p w:rsidR="00CC6F6D" w:rsidRDefault="00CC6F6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50F7">
          <w:rPr>
            <w:noProof/>
          </w:rPr>
          <w:t>2</w:t>
        </w:r>
        <w:r>
          <w:fldChar w:fldCharType="end"/>
        </w:r>
      </w:p>
    </w:sdtContent>
  </w:sdt>
  <w:p w:rsidR="00CC6F6D" w:rsidRDefault="00CC6F6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34C" w:rsidRDefault="00E1134C" w:rsidP="00CC6F6D">
      <w:pPr>
        <w:spacing w:after="0" w:line="240" w:lineRule="auto"/>
      </w:pPr>
      <w:r>
        <w:separator/>
      </w:r>
    </w:p>
  </w:footnote>
  <w:footnote w:type="continuationSeparator" w:id="0">
    <w:p w:rsidR="00E1134C" w:rsidRDefault="00E1134C" w:rsidP="00CC6F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F6D"/>
    <w:rsid w:val="00011AEA"/>
    <w:rsid w:val="000E2EF6"/>
    <w:rsid w:val="001D5008"/>
    <w:rsid w:val="005B5C5D"/>
    <w:rsid w:val="006707DB"/>
    <w:rsid w:val="006E41D8"/>
    <w:rsid w:val="007A50F7"/>
    <w:rsid w:val="007B417E"/>
    <w:rsid w:val="008E40D2"/>
    <w:rsid w:val="00AE0794"/>
    <w:rsid w:val="00AE7A91"/>
    <w:rsid w:val="00B22D5C"/>
    <w:rsid w:val="00B3556B"/>
    <w:rsid w:val="00C16E88"/>
    <w:rsid w:val="00C23CD9"/>
    <w:rsid w:val="00CC2921"/>
    <w:rsid w:val="00CC6F6D"/>
    <w:rsid w:val="00D3519E"/>
    <w:rsid w:val="00E1134C"/>
    <w:rsid w:val="00EA6F5E"/>
    <w:rsid w:val="00FB08F0"/>
    <w:rsid w:val="00FB3EA8"/>
    <w:rsid w:val="00FC1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F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CC6F6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ru-RU" w:bidi="ru-RU"/>
    </w:rPr>
  </w:style>
  <w:style w:type="paragraph" w:customStyle="1" w:styleId="2">
    <w:name w:val="Без интервала2"/>
    <w:rsid w:val="00CC6F6D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header"/>
    <w:basedOn w:val="a"/>
    <w:link w:val="a4"/>
    <w:uiPriority w:val="99"/>
    <w:unhideWhenUsed/>
    <w:rsid w:val="00CC6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6F6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C6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6F6D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1D5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5008"/>
    <w:rPr>
      <w:rFonts w:ascii="Tahoma" w:eastAsia="Calibri" w:hAnsi="Tahoma" w:cs="Tahoma"/>
      <w:sz w:val="16"/>
      <w:szCs w:val="16"/>
    </w:rPr>
  </w:style>
  <w:style w:type="character" w:customStyle="1" w:styleId="a9">
    <w:name w:val="Без интервала Знак"/>
    <w:link w:val="aa"/>
    <w:uiPriority w:val="1"/>
    <w:locked/>
    <w:rsid w:val="00AE7A91"/>
  </w:style>
  <w:style w:type="paragraph" w:styleId="aa">
    <w:name w:val="No Spacing"/>
    <w:link w:val="a9"/>
    <w:uiPriority w:val="1"/>
    <w:qFormat/>
    <w:rsid w:val="00AE7A9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F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CC6F6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ru-RU" w:bidi="ru-RU"/>
    </w:rPr>
  </w:style>
  <w:style w:type="paragraph" w:customStyle="1" w:styleId="2">
    <w:name w:val="Без интервала2"/>
    <w:rsid w:val="00CC6F6D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header"/>
    <w:basedOn w:val="a"/>
    <w:link w:val="a4"/>
    <w:uiPriority w:val="99"/>
    <w:unhideWhenUsed/>
    <w:rsid w:val="00CC6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6F6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C6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6F6D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1D5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5008"/>
    <w:rPr>
      <w:rFonts w:ascii="Tahoma" w:eastAsia="Calibri" w:hAnsi="Tahoma" w:cs="Tahoma"/>
      <w:sz w:val="16"/>
      <w:szCs w:val="16"/>
    </w:rPr>
  </w:style>
  <w:style w:type="character" w:customStyle="1" w:styleId="a9">
    <w:name w:val="Без интервала Знак"/>
    <w:link w:val="aa"/>
    <w:uiPriority w:val="1"/>
    <w:locked/>
    <w:rsid w:val="00AE7A91"/>
  </w:style>
  <w:style w:type="paragraph" w:styleId="aa">
    <w:name w:val="No Spacing"/>
    <w:link w:val="a9"/>
    <w:uiPriority w:val="1"/>
    <w:qFormat/>
    <w:rsid w:val="00AE7A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11</cp:revision>
  <cp:lastPrinted>2021-09-07T12:43:00Z</cp:lastPrinted>
  <dcterms:created xsi:type="dcterms:W3CDTF">2020-09-20T12:13:00Z</dcterms:created>
  <dcterms:modified xsi:type="dcterms:W3CDTF">2021-09-22T11:48:00Z</dcterms:modified>
</cp:coreProperties>
</file>